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9D" w:rsidRPr="00ED389D" w:rsidRDefault="00ED389D" w:rsidP="00E50DD8">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GBJ"/>
      <w:bookmarkStart w:id="1" w:name="_GoBack"/>
      <w:bookmarkEnd w:id="1"/>
    </w:p>
    <w:bookmarkEnd w:id="0"/>
    <w:p w:rsidR="00ED389D" w:rsidRPr="00ED389D" w:rsidRDefault="00ED389D" w:rsidP="00ED389D">
      <w:pPr>
        <w:spacing w:before="180" w:after="180" w:line="240" w:lineRule="auto"/>
        <w:jc w:val="center"/>
        <w:outlineLvl w:val="1"/>
        <w:rPr>
          <w:rFonts w:ascii="Helvetica" w:eastAsia="Times New Roman" w:hAnsi="Helvetica" w:cs="Helvetica"/>
          <w:b/>
          <w:bCs/>
          <w:color w:val="000000"/>
          <w:sz w:val="24"/>
          <w:szCs w:val="24"/>
        </w:rPr>
      </w:pPr>
      <w:r w:rsidRPr="00ED389D">
        <w:rPr>
          <w:rFonts w:ascii="Helvetica" w:eastAsia="Times New Roman" w:hAnsi="Helvetica" w:cs="Helvetica"/>
          <w:b/>
          <w:bCs/>
          <w:color w:val="000000"/>
          <w:sz w:val="24"/>
          <w:szCs w:val="24"/>
        </w:rPr>
        <w:t>Personnel Records and Files</w:t>
      </w:r>
    </w:p>
    <w:p w:rsidR="00ED389D" w:rsidRPr="00ED389D" w:rsidRDefault="00ED389D" w:rsidP="00ED389D">
      <w:pPr>
        <w:spacing w:before="100" w:beforeAutospacing="1" w:after="180" w:line="240" w:lineRule="auto"/>
        <w:rPr>
          <w:rFonts w:ascii="Arial" w:eastAsia="Times New Roman" w:hAnsi="Arial" w:cs="Arial"/>
          <w:sz w:val="24"/>
          <w:szCs w:val="24"/>
        </w:rPr>
      </w:pPr>
      <w:r w:rsidRPr="00ED389D">
        <w:rPr>
          <w:rFonts w:ascii="Arial" w:eastAsia="Times New Roman" w:hAnsi="Arial" w:cs="Arial"/>
          <w:sz w:val="24"/>
          <w:szCs w:val="24"/>
        </w:rPr>
        <w:t>The superintendent is authorized and directed to develop and implement a comprehensive and efficient system of personnel records under the following guidelines:</w:t>
      </w:r>
    </w:p>
    <w:p w:rsidR="00ED389D" w:rsidRPr="00ED389D" w:rsidRDefault="00ED389D" w:rsidP="00ED389D">
      <w:pPr>
        <w:spacing w:before="100" w:beforeAutospacing="1" w:after="180" w:line="240" w:lineRule="auto"/>
        <w:ind w:left="360"/>
        <w:rPr>
          <w:rFonts w:ascii="Arial" w:eastAsia="Times New Roman" w:hAnsi="Arial" w:cs="Arial"/>
          <w:sz w:val="24"/>
          <w:szCs w:val="24"/>
        </w:rPr>
      </w:pPr>
      <w:r w:rsidRPr="00ED389D">
        <w:rPr>
          <w:rFonts w:ascii="Arial" w:eastAsia="Times New Roman" w:hAnsi="Arial" w:cs="Arial"/>
          <w:sz w:val="24"/>
          <w:szCs w:val="24"/>
        </w:rPr>
        <w:t>1.  A personnel folder for each employee, licensed and classified, shall be accurately maintained in the district administrative office. Personnel records shall include home addresses and telephone numbers, financial information, and other information maintained because of the employer-employee relationship.</w:t>
      </w:r>
    </w:p>
    <w:p w:rsidR="00ED389D" w:rsidRPr="00ED389D" w:rsidRDefault="00ED389D" w:rsidP="00ED389D">
      <w:pPr>
        <w:spacing w:before="100" w:beforeAutospacing="1" w:after="180" w:line="240" w:lineRule="auto"/>
        <w:ind w:left="360"/>
        <w:rPr>
          <w:rFonts w:ascii="Arial" w:eastAsia="Times New Roman" w:hAnsi="Arial" w:cs="Arial"/>
          <w:sz w:val="24"/>
          <w:szCs w:val="24"/>
        </w:rPr>
      </w:pPr>
      <w:r w:rsidRPr="00ED389D">
        <w:rPr>
          <w:rFonts w:ascii="Arial" w:eastAsia="Times New Roman" w:hAnsi="Arial" w:cs="Arial"/>
          <w:sz w:val="24"/>
          <w:szCs w:val="24"/>
        </w:rPr>
        <w:t>2.  All personnel records of individual employees shall be considered confidential except for the information listed below. They shall not be open for public inspection. The superintendent and designees shall take the necessary steps to safeguard against unauthorized access or use of all confidential material.</w:t>
      </w:r>
    </w:p>
    <w:p w:rsidR="00ED389D" w:rsidRPr="00ED389D" w:rsidRDefault="00ED389D" w:rsidP="00ED389D">
      <w:pPr>
        <w:spacing w:before="100" w:beforeAutospacing="1" w:after="180" w:line="240" w:lineRule="auto"/>
        <w:ind w:left="360"/>
        <w:rPr>
          <w:rFonts w:ascii="Arial" w:eastAsia="Times New Roman" w:hAnsi="Arial" w:cs="Arial"/>
          <w:sz w:val="24"/>
          <w:szCs w:val="24"/>
        </w:rPr>
      </w:pPr>
      <w:r w:rsidRPr="00ED389D">
        <w:rPr>
          <w:rFonts w:ascii="Arial" w:eastAsia="Times New Roman" w:hAnsi="Arial" w:cs="Arial"/>
          <w:sz w:val="24"/>
          <w:szCs w:val="24"/>
        </w:rPr>
        <w:t>3.  Employees shall have the right, upon request, to review the contents of their own personnel files, with the exception of references and recommendations provided to the district on a confidential basis by universities, colleges or persons not connected with the district.</w:t>
      </w:r>
    </w:p>
    <w:p w:rsidR="00ED389D" w:rsidRPr="00ED389D" w:rsidRDefault="00ED389D" w:rsidP="00ED389D">
      <w:pPr>
        <w:spacing w:before="100" w:beforeAutospacing="1" w:after="180" w:line="240" w:lineRule="auto"/>
        <w:ind w:left="360"/>
        <w:rPr>
          <w:rFonts w:ascii="Arial" w:eastAsia="Times New Roman" w:hAnsi="Arial" w:cs="Arial"/>
          <w:sz w:val="24"/>
          <w:szCs w:val="24"/>
        </w:rPr>
      </w:pPr>
      <w:r w:rsidRPr="00ED389D">
        <w:rPr>
          <w:rFonts w:ascii="Arial" w:eastAsia="Times New Roman" w:hAnsi="Arial" w:cs="Arial"/>
          <w:sz w:val="24"/>
          <w:szCs w:val="24"/>
        </w:rPr>
        <w:t>4.  The following information in personnel records and files shall be available for public inspection:</w:t>
      </w:r>
    </w:p>
    <w:p w:rsidR="00ED389D" w:rsidRPr="00ED389D" w:rsidRDefault="00ED389D" w:rsidP="00ED389D">
      <w:pPr>
        <w:spacing w:before="100" w:beforeAutospacing="1" w:after="180" w:line="240" w:lineRule="auto"/>
        <w:ind w:left="580"/>
        <w:rPr>
          <w:rFonts w:ascii="Arial" w:eastAsia="Times New Roman" w:hAnsi="Arial" w:cs="Arial"/>
          <w:sz w:val="24"/>
          <w:szCs w:val="24"/>
        </w:rPr>
      </w:pPr>
      <w:r w:rsidRPr="00ED389D">
        <w:rPr>
          <w:rFonts w:ascii="Arial" w:eastAsia="Times New Roman" w:hAnsi="Arial" w:cs="Arial"/>
          <w:sz w:val="24"/>
          <w:szCs w:val="24"/>
        </w:rPr>
        <w:t>a.</w:t>
      </w:r>
      <w:proofErr w:type="gramStart"/>
      <w:r w:rsidRPr="00ED389D">
        <w:rPr>
          <w:rFonts w:ascii="Arial" w:eastAsia="Times New Roman" w:hAnsi="Arial" w:cs="Arial"/>
          <w:sz w:val="24"/>
          <w:szCs w:val="24"/>
        </w:rPr>
        <w:t>  Applications</w:t>
      </w:r>
      <w:proofErr w:type="gramEnd"/>
      <w:r w:rsidRPr="00ED389D">
        <w:rPr>
          <w:rFonts w:ascii="Arial" w:eastAsia="Times New Roman" w:hAnsi="Arial" w:cs="Arial"/>
          <w:sz w:val="24"/>
          <w:szCs w:val="24"/>
        </w:rPr>
        <w:t xml:space="preserve"> of past or current employees</w:t>
      </w:r>
    </w:p>
    <w:p w:rsidR="00ED389D" w:rsidRPr="00ED389D" w:rsidRDefault="00ED389D" w:rsidP="00ED389D">
      <w:pPr>
        <w:spacing w:before="100" w:beforeAutospacing="1" w:after="180" w:line="240" w:lineRule="auto"/>
        <w:ind w:left="580"/>
        <w:rPr>
          <w:rFonts w:ascii="Arial" w:eastAsia="Times New Roman" w:hAnsi="Arial" w:cs="Arial"/>
          <w:sz w:val="24"/>
          <w:szCs w:val="24"/>
        </w:rPr>
      </w:pPr>
      <w:r w:rsidRPr="00ED389D">
        <w:rPr>
          <w:rFonts w:ascii="Arial" w:eastAsia="Times New Roman" w:hAnsi="Arial" w:cs="Arial"/>
          <w:sz w:val="24"/>
          <w:szCs w:val="24"/>
        </w:rPr>
        <w:t>b.</w:t>
      </w:r>
      <w:proofErr w:type="gramStart"/>
      <w:r w:rsidRPr="00ED389D">
        <w:rPr>
          <w:rFonts w:ascii="Arial" w:eastAsia="Times New Roman" w:hAnsi="Arial" w:cs="Arial"/>
          <w:sz w:val="24"/>
          <w:szCs w:val="24"/>
        </w:rPr>
        <w:t>  Employment</w:t>
      </w:r>
      <w:proofErr w:type="gramEnd"/>
      <w:r w:rsidRPr="00ED389D">
        <w:rPr>
          <w:rFonts w:ascii="Arial" w:eastAsia="Times New Roman" w:hAnsi="Arial" w:cs="Arial"/>
          <w:sz w:val="24"/>
          <w:szCs w:val="24"/>
        </w:rPr>
        <w:t xml:space="preserve"> agreements</w:t>
      </w:r>
    </w:p>
    <w:p w:rsidR="00ED389D" w:rsidRPr="00ED389D" w:rsidRDefault="00ED389D" w:rsidP="00ED389D">
      <w:pPr>
        <w:spacing w:before="100" w:beforeAutospacing="1" w:after="180" w:line="240" w:lineRule="auto"/>
        <w:ind w:left="580"/>
        <w:rPr>
          <w:rFonts w:ascii="Arial" w:eastAsia="Times New Roman" w:hAnsi="Arial" w:cs="Arial"/>
          <w:sz w:val="24"/>
          <w:szCs w:val="24"/>
        </w:rPr>
      </w:pPr>
      <w:r w:rsidRPr="00ED389D">
        <w:rPr>
          <w:rFonts w:ascii="Arial" w:eastAsia="Times New Roman" w:hAnsi="Arial" w:cs="Arial"/>
          <w:sz w:val="24"/>
          <w:szCs w:val="24"/>
        </w:rPr>
        <w:t>c.</w:t>
      </w:r>
      <w:proofErr w:type="gramStart"/>
      <w:r w:rsidRPr="00ED389D">
        <w:rPr>
          <w:rFonts w:ascii="Arial" w:eastAsia="Times New Roman" w:hAnsi="Arial" w:cs="Arial"/>
          <w:sz w:val="24"/>
          <w:szCs w:val="24"/>
        </w:rPr>
        <w:t>  Any</w:t>
      </w:r>
      <w:proofErr w:type="gramEnd"/>
      <w:r w:rsidRPr="00ED389D">
        <w:rPr>
          <w:rFonts w:ascii="Arial" w:eastAsia="Times New Roman" w:hAnsi="Arial" w:cs="Arial"/>
          <w:sz w:val="24"/>
          <w:szCs w:val="24"/>
        </w:rPr>
        <w:t xml:space="preserve"> amount paid or benefit provided incident to termination of employment</w:t>
      </w:r>
    </w:p>
    <w:p w:rsidR="00ED389D" w:rsidRPr="00ED389D" w:rsidRDefault="00ED389D" w:rsidP="00ED389D">
      <w:pPr>
        <w:spacing w:before="100" w:beforeAutospacing="1" w:after="180" w:line="240" w:lineRule="auto"/>
        <w:ind w:left="580"/>
        <w:rPr>
          <w:rFonts w:ascii="Arial" w:eastAsia="Times New Roman" w:hAnsi="Arial" w:cs="Arial"/>
          <w:sz w:val="24"/>
          <w:szCs w:val="24"/>
        </w:rPr>
      </w:pPr>
      <w:r w:rsidRPr="00ED389D">
        <w:rPr>
          <w:rFonts w:ascii="Arial" w:eastAsia="Times New Roman" w:hAnsi="Arial" w:cs="Arial"/>
          <w:sz w:val="24"/>
          <w:szCs w:val="24"/>
        </w:rPr>
        <w:t>d.</w:t>
      </w:r>
      <w:proofErr w:type="gramStart"/>
      <w:r w:rsidRPr="00ED389D">
        <w:rPr>
          <w:rFonts w:ascii="Arial" w:eastAsia="Times New Roman" w:hAnsi="Arial" w:cs="Arial"/>
          <w:sz w:val="24"/>
          <w:szCs w:val="24"/>
        </w:rPr>
        <w:t>  Performance</w:t>
      </w:r>
      <w:proofErr w:type="gramEnd"/>
      <w:r w:rsidRPr="00ED389D">
        <w:rPr>
          <w:rFonts w:ascii="Arial" w:eastAsia="Times New Roman" w:hAnsi="Arial" w:cs="Arial"/>
          <w:sz w:val="24"/>
          <w:szCs w:val="24"/>
        </w:rPr>
        <w:t xml:space="preserve"> ratings except for evaluations of licensed personnel as noted below</w:t>
      </w:r>
    </w:p>
    <w:p w:rsidR="00ED389D" w:rsidRPr="00ED389D" w:rsidRDefault="00ED389D" w:rsidP="00ED389D">
      <w:pPr>
        <w:spacing w:before="100" w:beforeAutospacing="1" w:after="180" w:line="240" w:lineRule="auto"/>
        <w:ind w:left="580"/>
        <w:rPr>
          <w:rFonts w:ascii="Arial" w:eastAsia="Times New Roman" w:hAnsi="Arial" w:cs="Arial"/>
          <w:sz w:val="24"/>
          <w:szCs w:val="24"/>
        </w:rPr>
      </w:pPr>
      <w:r w:rsidRPr="00ED389D">
        <w:rPr>
          <w:rFonts w:ascii="Arial" w:eastAsia="Times New Roman" w:hAnsi="Arial" w:cs="Arial"/>
          <w:sz w:val="24"/>
          <w:szCs w:val="24"/>
        </w:rPr>
        <w:t>e.</w:t>
      </w:r>
      <w:proofErr w:type="gramStart"/>
      <w:r w:rsidRPr="00ED389D">
        <w:rPr>
          <w:rFonts w:ascii="Arial" w:eastAsia="Times New Roman" w:hAnsi="Arial" w:cs="Arial"/>
          <w:sz w:val="24"/>
          <w:szCs w:val="24"/>
        </w:rPr>
        <w:t>  Any</w:t>
      </w:r>
      <w:proofErr w:type="gramEnd"/>
      <w:r w:rsidRPr="00ED389D">
        <w:rPr>
          <w:rFonts w:ascii="Arial" w:eastAsia="Times New Roman" w:hAnsi="Arial" w:cs="Arial"/>
          <w:sz w:val="24"/>
          <w:szCs w:val="24"/>
        </w:rPr>
        <w:t xml:space="preserve"> compensation including expense allowances and benefits</w:t>
      </w:r>
    </w:p>
    <w:p w:rsidR="00ED389D" w:rsidRPr="00ED389D" w:rsidRDefault="00ED389D" w:rsidP="00ED389D">
      <w:pPr>
        <w:spacing w:before="100" w:beforeAutospacing="1" w:after="180" w:line="240" w:lineRule="auto"/>
        <w:ind w:left="360"/>
        <w:rPr>
          <w:rFonts w:ascii="Arial" w:eastAsia="Times New Roman" w:hAnsi="Arial" w:cs="Arial"/>
          <w:sz w:val="24"/>
          <w:szCs w:val="24"/>
        </w:rPr>
      </w:pPr>
      <w:r w:rsidRPr="00ED389D">
        <w:rPr>
          <w:rFonts w:ascii="Arial" w:eastAsia="Times New Roman" w:hAnsi="Arial" w:cs="Arial"/>
          <w:sz w:val="24"/>
          <w:szCs w:val="24"/>
        </w:rPr>
        <w:t>5.  The evaluation report of licensed personnel and all public records used in preparing the evaluation report shall be confidential and available only to those permitted access under state law. Portions of the superintendent's evaluation shall be open to public inspection, in accordance with state law.</w:t>
      </w:r>
    </w:p>
    <w:p w:rsidR="00ED389D" w:rsidRPr="00ED389D" w:rsidRDefault="00ED389D" w:rsidP="00ED389D">
      <w:pPr>
        <w:spacing w:before="100" w:beforeAutospacing="1" w:after="180" w:line="240" w:lineRule="auto"/>
        <w:ind w:left="360"/>
        <w:rPr>
          <w:rFonts w:ascii="Arial" w:eastAsia="Times New Roman" w:hAnsi="Arial" w:cs="Arial"/>
          <w:sz w:val="24"/>
          <w:szCs w:val="24"/>
        </w:rPr>
      </w:pPr>
      <w:r w:rsidRPr="00ED389D">
        <w:rPr>
          <w:rFonts w:ascii="Arial" w:eastAsia="Times New Roman" w:hAnsi="Arial" w:cs="Arial"/>
          <w:sz w:val="24"/>
          <w:szCs w:val="24"/>
        </w:rPr>
        <w:t>6.  District employees' home addresses and telephone numbers shall not be released for general public or commercial use.</w:t>
      </w:r>
    </w:p>
    <w:p w:rsidR="00ED389D" w:rsidRPr="00ED389D" w:rsidRDefault="00ED389D" w:rsidP="00ED389D">
      <w:pPr>
        <w:spacing w:before="100" w:beforeAutospacing="1" w:after="180" w:line="240" w:lineRule="auto"/>
        <w:ind w:left="360"/>
        <w:rPr>
          <w:rFonts w:ascii="Arial" w:eastAsia="Times New Roman" w:hAnsi="Arial" w:cs="Arial"/>
          <w:sz w:val="24"/>
          <w:szCs w:val="24"/>
        </w:rPr>
      </w:pPr>
      <w:r w:rsidRPr="00ED389D">
        <w:rPr>
          <w:rFonts w:ascii="Arial" w:eastAsia="Times New Roman" w:hAnsi="Arial" w:cs="Arial"/>
          <w:sz w:val="24"/>
          <w:szCs w:val="24"/>
        </w:rPr>
        <w:lastRenderedPageBreak/>
        <w:t>7.  District employees' medical records shall be kept in separate files and shall be kept confidential in accordance with applicable law and Board policy.</w:t>
      </w:r>
    </w:p>
    <w:p w:rsidR="00ED389D" w:rsidRDefault="00E50DD8" w:rsidP="00E50DD8">
      <w:pPr>
        <w:spacing w:after="0" w:line="240" w:lineRule="auto"/>
        <w:rPr>
          <w:rFonts w:ascii="Arial" w:eastAsia="Times New Roman" w:hAnsi="Arial" w:cs="Arial"/>
          <w:sz w:val="24"/>
          <w:szCs w:val="24"/>
        </w:rPr>
      </w:pPr>
      <w:r>
        <w:rPr>
          <w:rFonts w:ascii="Arial" w:eastAsia="Times New Roman" w:hAnsi="Arial" w:cs="Arial"/>
          <w:sz w:val="24"/>
          <w:szCs w:val="24"/>
        </w:rPr>
        <w:t>Adopted:  February 1987</w:t>
      </w:r>
    </w:p>
    <w:p w:rsidR="00E50DD8" w:rsidRDefault="00E50DD8" w:rsidP="00E50DD8">
      <w:pPr>
        <w:spacing w:after="0" w:line="240" w:lineRule="auto"/>
        <w:rPr>
          <w:rFonts w:ascii="Arial" w:eastAsia="Times New Roman" w:hAnsi="Arial" w:cs="Arial"/>
          <w:sz w:val="24"/>
          <w:szCs w:val="24"/>
        </w:rPr>
      </w:pPr>
      <w:r>
        <w:rPr>
          <w:rFonts w:ascii="Arial" w:eastAsia="Times New Roman" w:hAnsi="Arial" w:cs="Arial"/>
          <w:sz w:val="24"/>
          <w:szCs w:val="24"/>
        </w:rPr>
        <w:t>Revised:  May 1997</w:t>
      </w:r>
    </w:p>
    <w:p w:rsidR="00E50DD8" w:rsidRDefault="00E50DD8" w:rsidP="00E50DD8">
      <w:pPr>
        <w:spacing w:after="0" w:line="240" w:lineRule="auto"/>
        <w:rPr>
          <w:rFonts w:ascii="Arial" w:eastAsia="Times New Roman" w:hAnsi="Arial" w:cs="Arial"/>
          <w:sz w:val="24"/>
          <w:szCs w:val="24"/>
        </w:rPr>
      </w:pPr>
      <w:r>
        <w:rPr>
          <w:rFonts w:ascii="Arial" w:eastAsia="Times New Roman" w:hAnsi="Arial" w:cs="Arial"/>
          <w:sz w:val="24"/>
          <w:szCs w:val="24"/>
        </w:rPr>
        <w:tab/>
        <w:t xml:space="preserve">     February 2001</w:t>
      </w:r>
    </w:p>
    <w:p w:rsidR="00E50DD8" w:rsidRPr="00ED389D" w:rsidRDefault="00E50DD8" w:rsidP="00E50DD8">
      <w:pPr>
        <w:spacing w:after="0" w:line="240" w:lineRule="auto"/>
        <w:rPr>
          <w:rFonts w:ascii="Arial" w:eastAsia="Times New Roman" w:hAnsi="Arial" w:cs="Arial"/>
          <w:sz w:val="24"/>
          <w:szCs w:val="24"/>
        </w:rPr>
      </w:pPr>
      <w:r>
        <w:rPr>
          <w:rFonts w:ascii="Arial" w:eastAsia="Times New Roman" w:hAnsi="Arial" w:cs="Arial"/>
          <w:sz w:val="24"/>
          <w:szCs w:val="24"/>
        </w:rPr>
        <w:tab/>
        <w:t xml:space="preserve">     November 2013</w:t>
      </w:r>
    </w:p>
    <w:p w:rsidR="00ED389D" w:rsidRPr="00ED389D" w:rsidRDefault="00ED389D" w:rsidP="00ED389D">
      <w:pPr>
        <w:spacing w:before="180" w:after="100" w:afterAutospacing="1" w:line="240" w:lineRule="auto"/>
        <w:rPr>
          <w:rFonts w:ascii="Arial" w:eastAsia="Times New Roman" w:hAnsi="Arial" w:cs="Arial"/>
          <w:sz w:val="24"/>
          <w:szCs w:val="24"/>
        </w:rPr>
      </w:pPr>
      <w:bookmarkStart w:id="2" w:name="471"/>
      <w:r w:rsidRPr="00ED389D">
        <w:rPr>
          <w:rFonts w:ascii="Arial" w:eastAsia="Times New Roman" w:hAnsi="Arial" w:cs="Arial"/>
          <w:sz w:val="24"/>
          <w:szCs w:val="24"/>
        </w:rPr>
        <w:t xml:space="preserve">LEGAL </w:t>
      </w:r>
      <w:proofErr w:type="gramStart"/>
      <w:r w:rsidRPr="00ED389D">
        <w:rPr>
          <w:rFonts w:ascii="Arial" w:eastAsia="Times New Roman" w:hAnsi="Arial" w:cs="Arial"/>
          <w:sz w:val="24"/>
          <w:szCs w:val="24"/>
        </w:rPr>
        <w:t>REFS.:</w:t>
      </w:r>
      <w:proofErr w:type="gramEnd"/>
      <w:r w:rsidRPr="00ED389D">
        <w:rPr>
          <w:rFonts w:ascii="Arial" w:eastAsia="Times New Roman" w:hAnsi="Arial" w:cs="Arial"/>
          <w:sz w:val="24"/>
          <w:szCs w:val="24"/>
        </w:rPr>
        <w:t xml:space="preserve">  C.R.S. </w:t>
      </w:r>
      <w:bookmarkEnd w:id="2"/>
      <w:r w:rsidRPr="00ED389D">
        <w:rPr>
          <w:rFonts w:ascii="Arial" w:eastAsia="Times New Roman" w:hAnsi="Arial" w:cs="Arial"/>
          <w:sz w:val="24"/>
          <w:szCs w:val="24"/>
        </w:rPr>
        <w:fldChar w:fldCharType="begin"/>
      </w:r>
      <w:r w:rsidRPr="00ED389D">
        <w:rPr>
          <w:rFonts w:ascii="Arial" w:eastAsia="Times New Roman" w:hAnsi="Arial" w:cs="Arial"/>
          <w:sz w:val="24"/>
          <w:szCs w:val="24"/>
        </w:rPr>
        <w:instrText xml:space="preserve"> HYPERLINK "http://www.lpdirect.net/casb/crs/22-9-109.html" \t "_blank" </w:instrText>
      </w:r>
      <w:r w:rsidRPr="00ED389D">
        <w:rPr>
          <w:rFonts w:ascii="Arial" w:eastAsia="Times New Roman" w:hAnsi="Arial" w:cs="Arial"/>
          <w:sz w:val="24"/>
          <w:szCs w:val="24"/>
        </w:rPr>
        <w:fldChar w:fldCharType="separate"/>
      </w:r>
      <w:r w:rsidRPr="00ED389D">
        <w:rPr>
          <w:rFonts w:ascii="Arial" w:eastAsia="Times New Roman" w:hAnsi="Arial" w:cs="Arial"/>
          <w:color w:val="0000FF"/>
          <w:sz w:val="24"/>
          <w:szCs w:val="24"/>
          <w:u w:val="single"/>
        </w:rPr>
        <w:t>22-9-109</w:t>
      </w:r>
      <w:r w:rsidRPr="00ED389D">
        <w:rPr>
          <w:rFonts w:ascii="Arial" w:eastAsia="Times New Roman" w:hAnsi="Arial" w:cs="Arial"/>
          <w:sz w:val="24"/>
          <w:szCs w:val="24"/>
        </w:rPr>
        <w:fldChar w:fldCharType="end"/>
      </w:r>
      <w:r w:rsidRPr="00ED389D">
        <w:rPr>
          <w:rFonts w:ascii="Arial" w:eastAsia="Times New Roman" w:hAnsi="Arial" w:cs="Arial"/>
          <w:sz w:val="24"/>
          <w:szCs w:val="24"/>
        </w:rPr>
        <w:t xml:space="preserve"> </w:t>
      </w:r>
      <w:r w:rsidRPr="00ED389D">
        <w:rPr>
          <w:rFonts w:ascii="Arial" w:eastAsia="Times New Roman" w:hAnsi="Arial" w:cs="Arial"/>
          <w:i/>
          <w:iCs/>
          <w:sz w:val="20"/>
          <w:szCs w:val="20"/>
        </w:rPr>
        <w:t>(licensed personnel evaluations – exemption from public inspection)</w:t>
      </w:r>
    </w:p>
    <w:p w:rsidR="00ED389D" w:rsidRPr="00ED389D" w:rsidRDefault="00ED389D" w:rsidP="00ED389D">
      <w:pPr>
        <w:spacing w:before="100" w:beforeAutospacing="1" w:after="100" w:afterAutospacing="1" w:line="240" w:lineRule="auto"/>
        <w:ind w:left="2440"/>
        <w:rPr>
          <w:rFonts w:ascii="Arial" w:eastAsia="Times New Roman" w:hAnsi="Arial" w:cs="Arial"/>
          <w:sz w:val="24"/>
          <w:szCs w:val="24"/>
        </w:rPr>
      </w:pPr>
      <w:r w:rsidRPr="00ED389D">
        <w:rPr>
          <w:rFonts w:ascii="Arial" w:eastAsia="Times New Roman" w:hAnsi="Arial" w:cs="Arial"/>
          <w:sz w:val="24"/>
          <w:szCs w:val="24"/>
        </w:rPr>
        <w:t xml:space="preserve">C.R.S. </w:t>
      </w:r>
      <w:hyperlink r:id="rId7" w:tgtFrame="_blank" w:history="1">
        <w:r w:rsidRPr="00ED389D">
          <w:rPr>
            <w:rFonts w:ascii="Arial" w:eastAsia="Times New Roman" w:hAnsi="Arial" w:cs="Arial"/>
            <w:color w:val="0000FF"/>
            <w:sz w:val="24"/>
            <w:szCs w:val="24"/>
            <w:u w:val="single"/>
          </w:rPr>
          <w:t>22-32-109.1</w:t>
        </w:r>
      </w:hyperlink>
      <w:r w:rsidRPr="00ED389D">
        <w:rPr>
          <w:rFonts w:ascii="Arial" w:eastAsia="Times New Roman" w:hAnsi="Arial" w:cs="Arial"/>
          <w:sz w:val="24"/>
          <w:szCs w:val="24"/>
        </w:rPr>
        <w:t xml:space="preserve"> (9) </w:t>
      </w:r>
      <w:r w:rsidRPr="00ED389D">
        <w:rPr>
          <w:rFonts w:ascii="Arial" w:eastAsia="Times New Roman" w:hAnsi="Arial" w:cs="Arial"/>
          <w:i/>
          <w:iCs/>
          <w:sz w:val="20"/>
          <w:szCs w:val="20"/>
        </w:rPr>
        <w:t>(immunity provisions in safe schools law)</w:t>
      </w:r>
    </w:p>
    <w:p w:rsidR="00ED389D" w:rsidRPr="00ED389D" w:rsidRDefault="00ED389D" w:rsidP="00ED389D">
      <w:pPr>
        <w:spacing w:before="100" w:beforeAutospacing="1" w:after="100" w:afterAutospacing="1" w:line="240" w:lineRule="auto"/>
        <w:ind w:left="2440"/>
        <w:rPr>
          <w:rFonts w:ascii="Arial" w:eastAsia="Times New Roman" w:hAnsi="Arial" w:cs="Arial"/>
          <w:sz w:val="24"/>
          <w:szCs w:val="24"/>
        </w:rPr>
      </w:pPr>
      <w:r w:rsidRPr="00ED389D">
        <w:rPr>
          <w:rFonts w:ascii="Arial" w:eastAsia="Times New Roman" w:hAnsi="Arial" w:cs="Arial"/>
          <w:sz w:val="24"/>
          <w:szCs w:val="24"/>
        </w:rPr>
        <w:t xml:space="preserve">C.R.S. </w:t>
      </w:r>
      <w:hyperlink r:id="rId8" w:tgtFrame="_blank" w:history="1">
        <w:r w:rsidRPr="00ED389D">
          <w:rPr>
            <w:rFonts w:ascii="Arial" w:eastAsia="Times New Roman" w:hAnsi="Arial" w:cs="Arial"/>
            <w:color w:val="0000FF"/>
            <w:sz w:val="24"/>
            <w:szCs w:val="24"/>
            <w:u w:val="single"/>
          </w:rPr>
          <w:t>24-19-108</w:t>
        </w:r>
      </w:hyperlink>
      <w:r w:rsidRPr="00ED389D">
        <w:rPr>
          <w:rFonts w:ascii="Arial" w:eastAsia="Times New Roman" w:hAnsi="Arial" w:cs="Arial"/>
          <w:sz w:val="24"/>
          <w:szCs w:val="24"/>
        </w:rPr>
        <w:t xml:space="preserve"> (1</w:t>
      </w:r>
      <w:proofErr w:type="gramStart"/>
      <w:r w:rsidRPr="00ED389D">
        <w:rPr>
          <w:rFonts w:ascii="Arial" w:eastAsia="Times New Roman" w:hAnsi="Arial" w:cs="Arial"/>
          <w:sz w:val="24"/>
          <w:szCs w:val="24"/>
        </w:rPr>
        <w:t>)(</w:t>
      </w:r>
      <w:proofErr w:type="gramEnd"/>
      <w:r w:rsidRPr="00ED389D">
        <w:rPr>
          <w:rFonts w:ascii="Arial" w:eastAsia="Times New Roman" w:hAnsi="Arial" w:cs="Arial"/>
          <w:sz w:val="24"/>
          <w:szCs w:val="24"/>
        </w:rPr>
        <w:t xml:space="preserve">c) </w:t>
      </w:r>
      <w:r w:rsidRPr="00ED389D">
        <w:rPr>
          <w:rFonts w:ascii="Arial" w:eastAsia="Times New Roman" w:hAnsi="Arial" w:cs="Arial"/>
          <w:i/>
          <w:iCs/>
          <w:sz w:val="20"/>
          <w:szCs w:val="20"/>
        </w:rPr>
        <w:t>(exceptions to public records)</w:t>
      </w:r>
    </w:p>
    <w:p w:rsidR="00ED389D" w:rsidRPr="00ED389D" w:rsidRDefault="00ED389D" w:rsidP="00ED389D">
      <w:pPr>
        <w:spacing w:before="100" w:beforeAutospacing="1" w:after="100" w:afterAutospacing="1" w:line="240" w:lineRule="auto"/>
        <w:ind w:left="2440"/>
        <w:rPr>
          <w:rFonts w:ascii="Arial" w:eastAsia="Times New Roman" w:hAnsi="Arial" w:cs="Arial"/>
          <w:sz w:val="24"/>
          <w:szCs w:val="24"/>
        </w:rPr>
      </w:pPr>
      <w:r w:rsidRPr="00ED389D">
        <w:rPr>
          <w:rFonts w:ascii="Arial" w:eastAsia="Times New Roman" w:hAnsi="Arial" w:cs="Arial"/>
          <w:sz w:val="24"/>
          <w:szCs w:val="24"/>
        </w:rPr>
        <w:t xml:space="preserve">C.R.S. </w:t>
      </w:r>
      <w:hyperlink r:id="rId9" w:tgtFrame="_blank" w:history="1">
        <w:r w:rsidRPr="00ED389D">
          <w:rPr>
            <w:rFonts w:ascii="Arial" w:eastAsia="Times New Roman" w:hAnsi="Arial" w:cs="Arial"/>
            <w:color w:val="0000FF"/>
            <w:sz w:val="24"/>
            <w:szCs w:val="24"/>
            <w:u w:val="single"/>
          </w:rPr>
          <w:t>24-72-201</w:t>
        </w:r>
      </w:hyperlink>
      <w:r w:rsidRPr="00ED389D">
        <w:rPr>
          <w:rFonts w:ascii="Arial" w:eastAsia="Times New Roman" w:hAnsi="Arial" w:cs="Arial"/>
          <w:sz w:val="24"/>
          <w:szCs w:val="24"/>
        </w:rPr>
        <w:t xml:space="preserve"> </w:t>
      </w:r>
      <w:r w:rsidRPr="00ED389D">
        <w:rPr>
          <w:rFonts w:ascii="Arial" w:eastAsia="Times New Roman" w:hAnsi="Arial" w:cs="Arial"/>
          <w:i/>
          <w:iCs/>
          <w:sz w:val="24"/>
          <w:szCs w:val="24"/>
        </w:rPr>
        <w:t xml:space="preserve">et seq. </w:t>
      </w:r>
      <w:r w:rsidRPr="00ED389D">
        <w:rPr>
          <w:rFonts w:ascii="Arial" w:eastAsia="Times New Roman" w:hAnsi="Arial" w:cs="Arial"/>
          <w:i/>
          <w:iCs/>
          <w:sz w:val="20"/>
          <w:szCs w:val="20"/>
        </w:rPr>
        <w:t>(Colorado Open Records Act)</w:t>
      </w:r>
    </w:p>
    <w:p w:rsidR="00ED389D" w:rsidRPr="00ED389D" w:rsidRDefault="00ED389D" w:rsidP="00ED389D">
      <w:pPr>
        <w:spacing w:before="180" w:after="100" w:afterAutospacing="1" w:line="240" w:lineRule="auto"/>
        <w:rPr>
          <w:rFonts w:ascii="Arial" w:eastAsia="Times New Roman" w:hAnsi="Arial" w:cs="Arial"/>
          <w:sz w:val="24"/>
          <w:szCs w:val="24"/>
        </w:rPr>
      </w:pPr>
      <w:r w:rsidRPr="00ED389D">
        <w:rPr>
          <w:rFonts w:ascii="Arial" w:eastAsia="Times New Roman" w:hAnsi="Arial" w:cs="Arial"/>
          <w:sz w:val="24"/>
          <w:szCs w:val="24"/>
        </w:rPr>
        <w:t xml:space="preserve">CROSS </w:t>
      </w:r>
      <w:proofErr w:type="gramStart"/>
      <w:r w:rsidRPr="00ED389D">
        <w:rPr>
          <w:rFonts w:ascii="Arial" w:eastAsia="Times New Roman" w:hAnsi="Arial" w:cs="Arial"/>
          <w:sz w:val="24"/>
          <w:szCs w:val="24"/>
        </w:rPr>
        <w:t>REFS.:</w:t>
      </w:r>
      <w:proofErr w:type="gramEnd"/>
      <w:r w:rsidRPr="00ED389D">
        <w:rPr>
          <w:rFonts w:ascii="Arial" w:eastAsia="Times New Roman" w:hAnsi="Arial" w:cs="Arial"/>
          <w:sz w:val="24"/>
          <w:szCs w:val="24"/>
        </w:rPr>
        <w:t xml:space="preserve">  </w:t>
      </w:r>
      <w:hyperlink r:id="rId10" w:anchor="JD_CBB" w:history="1">
        <w:r w:rsidRPr="00ED389D">
          <w:rPr>
            <w:rFonts w:ascii="Arial" w:eastAsia="Times New Roman" w:hAnsi="Arial" w:cs="Arial"/>
            <w:color w:val="0000FF"/>
            <w:sz w:val="24"/>
            <w:szCs w:val="24"/>
            <w:u w:val="single"/>
          </w:rPr>
          <w:t>CBB</w:t>
        </w:r>
      </w:hyperlink>
      <w:r w:rsidRPr="00ED389D">
        <w:rPr>
          <w:rFonts w:ascii="Arial" w:eastAsia="Times New Roman" w:hAnsi="Arial" w:cs="Arial"/>
          <w:sz w:val="24"/>
          <w:szCs w:val="24"/>
        </w:rPr>
        <w:t xml:space="preserve">, </w:t>
      </w:r>
      <w:r w:rsidRPr="00ED389D">
        <w:rPr>
          <w:rFonts w:ascii="Arial" w:eastAsia="Times New Roman" w:hAnsi="Arial" w:cs="Arial"/>
          <w:sz w:val="20"/>
          <w:szCs w:val="20"/>
        </w:rPr>
        <w:t>Recruitment of Superintendent</w:t>
      </w:r>
    </w:p>
    <w:p w:rsidR="00ED389D" w:rsidRPr="00ED389D" w:rsidRDefault="0042204D" w:rsidP="00ED389D">
      <w:pPr>
        <w:spacing w:before="100" w:beforeAutospacing="1" w:after="100" w:afterAutospacing="1" w:line="240" w:lineRule="auto"/>
        <w:ind w:left="2440"/>
        <w:rPr>
          <w:rFonts w:ascii="Arial" w:eastAsia="Times New Roman" w:hAnsi="Arial" w:cs="Arial"/>
          <w:sz w:val="24"/>
          <w:szCs w:val="24"/>
        </w:rPr>
      </w:pPr>
      <w:hyperlink r:id="rId11" w:anchor="JD_GCE/GCF" w:history="1">
        <w:r w:rsidR="00ED389D" w:rsidRPr="00ED389D">
          <w:rPr>
            <w:rFonts w:ascii="Arial" w:eastAsia="Times New Roman" w:hAnsi="Arial" w:cs="Arial"/>
            <w:color w:val="0000FF"/>
            <w:sz w:val="24"/>
            <w:szCs w:val="24"/>
            <w:u w:val="single"/>
          </w:rPr>
          <w:t>GCE/GCF</w:t>
        </w:r>
      </w:hyperlink>
      <w:r w:rsidR="00ED389D" w:rsidRPr="00ED389D">
        <w:rPr>
          <w:rFonts w:ascii="Arial" w:eastAsia="Times New Roman" w:hAnsi="Arial" w:cs="Arial"/>
          <w:sz w:val="24"/>
          <w:szCs w:val="24"/>
        </w:rPr>
        <w:t xml:space="preserve">, </w:t>
      </w:r>
      <w:r w:rsidR="00ED389D" w:rsidRPr="00ED389D">
        <w:rPr>
          <w:rFonts w:ascii="Arial" w:eastAsia="Times New Roman" w:hAnsi="Arial" w:cs="Arial"/>
          <w:sz w:val="20"/>
          <w:szCs w:val="20"/>
        </w:rPr>
        <w:t>Professional Staff Recruiting/Hiring</w:t>
      </w:r>
    </w:p>
    <w:p w:rsidR="00ED389D" w:rsidRPr="00ED389D" w:rsidRDefault="0042204D" w:rsidP="00ED389D">
      <w:pPr>
        <w:spacing w:before="100" w:beforeAutospacing="1" w:after="100" w:afterAutospacing="1" w:line="240" w:lineRule="auto"/>
        <w:ind w:left="2440"/>
        <w:rPr>
          <w:rFonts w:ascii="Arial" w:eastAsia="Times New Roman" w:hAnsi="Arial" w:cs="Arial"/>
          <w:sz w:val="24"/>
          <w:szCs w:val="24"/>
        </w:rPr>
      </w:pPr>
      <w:hyperlink r:id="rId12" w:anchor="JD_KDB" w:history="1">
        <w:r w:rsidR="00ED389D" w:rsidRPr="00ED389D">
          <w:rPr>
            <w:rFonts w:ascii="Arial" w:eastAsia="Times New Roman" w:hAnsi="Arial" w:cs="Arial"/>
            <w:color w:val="0000FF"/>
            <w:sz w:val="24"/>
            <w:szCs w:val="24"/>
            <w:u w:val="single"/>
          </w:rPr>
          <w:t>KDB</w:t>
        </w:r>
      </w:hyperlink>
      <w:r w:rsidR="00ED389D" w:rsidRPr="00ED389D">
        <w:rPr>
          <w:rFonts w:ascii="Arial" w:eastAsia="Times New Roman" w:hAnsi="Arial" w:cs="Arial"/>
          <w:sz w:val="24"/>
          <w:szCs w:val="24"/>
        </w:rPr>
        <w:t xml:space="preserve">, </w:t>
      </w:r>
      <w:r w:rsidR="00ED389D" w:rsidRPr="00ED389D">
        <w:rPr>
          <w:rFonts w:ascii="Arial" w:eastAsia="Times New Roman" w:hAnsi="Arial" w:cs="Arial"/>
          <w:sz w:val="20"/>
          <w:szCs w:val="20"/>
        </w:rPr>
        <w:t>Public's Right to Know/Freedom of Information</w:t>
      </w:r>
    </w:p>
    <w:p w:rsidR="00ED389D" w:rsidRPr="00ED389D" w:rsidRDefault="00ED389D" w:rsidP="00ED389D">
      <w:pPr>
        <w:spacing w:before="180" w:after="100" w:afterAutospacing="1" w:line="240" w:lineRule="auto"/>
        <w:rPr>
          <w:rFonts w:ascii="Arial" w:eastAsia="Times New Roman" w:hAnsi="Arial" w:cs="Arial"/>
          <w:sz w:val="24"/>
          <w:szCs w:val="24"/>
        </w:rPr>
      </w:pPr>
    </w:p>
    <w:p w:rsidR="00B97F6A" w:rsidRDefault="00B97F6A"/>
    <w:sectPr w:rsidR="00B97F6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4D" w:rsidRDefault="0042204D" w:rsidP="00E50DD8">
      <w:pPr>
        <w:spacing w:after="0" w:line="240" w:lineRule="auto"/>
      </w:pPr>
      <w:r>
        <w:separator/>
      </w:r>
    </w:p>
  </w:endnote>
  <w:endnote w:type="continuationSeparator" w:id="0">
    <w:p w:rsidR="0042204D" w:rsidRDefault="0042204D" w:rsidP="00E5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20181"/>
      <w:docPartObj>
        <w:docPartGallery w:val="Page Numbers (Bottom of Page)"/>
        <w:docPartUnique/>
      </w:docPartObj>
    </w:sdtPr>
    <w:sdtEndPr>
      <w:rPr>
        <w:noProof/>
      </w:rPr>
    </w:sdtEndPr>
    <w:sdtContent>
      <w:p w:rsidR="00E50DD8" w:rsidRDefault="00E50DD8">
        <w:pPr>
          <w:pStyle w:val="Footer"/>
          <w:jc w:val="right"/>
        </w:pPr>
        <w:r>
          <w:fldChar w:fldCharType="begin"/>
        </w:r>
        <w:r>
          <w:instrText xml:space="preserve"> PAGE   \* MERGEFORMAT </w:instrText>
        </w:r>
        <w:r>
          <w:fldChar w:fldCharType="separate"/>
        </w:r>
        <w:r w:rsidR="00600ADA">
          <w:rPr>
            <w:noProof/>
          </w:rPr>
          <w:t>2</w:t>
        </w:r>
        <w:r>
          <w:rPr>
            <w:noProof/>
          </w:rPr>
          <w:fldChar w:fldCharType="end"/>
        </w:r>
        <w:r>
          <w:rPr>
            <w:noProof/>
          </w:rPr>
          <w:t xml:space="preserve"> of 2</w:t>
        </w:r>
      </w:p>
    </w:sdtContent>
  </w:sdt>
  <w:p w:rsidR="00E50DD8" w:rsidRDefault="00E50DD8">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4D" w:rsidRDefault="0042204D" w:rsidP="00E50DD8">
      <w:pPr>
        <w:spacing w:after="0" w:line="240" w:lineRule="auto"/>
      </w:pPr>
      <w:r>
        <w:separator/>
      </w:r>
    </w:p>
  </w:footnote>
  <w:footnote w:type="continuationSeparator" w:id="0">
    <w:p w:rsidR="0042204D" w:rsidRDefault="0042204D" w:rsidP="00E5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D8" w:rsidRDefault="00E50DD8">
    <w:pPr>
      <w:pStyle w:val="Header"/>
    </w:pPr>
    <w:r>
      <w:tab/>
    </w:r>
    <w:r>
      <w:tab/>
      <w:t>File:  GBJ</w:t>
    </w:r>
  </w:p>
  <w:p w:rsidR="00E50DD8" w:rsidRDefault="00E50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9D"/>
    <w:rsid w:val="0042204D"/>
    <w:rsid w:val="00600ADA"/>
    <w:rsid w:val="00B97F6A"/>
    <w:rsid w:val="00E50DD8"/>
    <w:rsid w:val="00ED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89D"/>
    <w:rPr>
      <w:rFonts w:ascii="Tahoma" w:hAnsi="Tahoma" w:cs="Tahoma"/>
      <w:sz w:val="16"/>
      <w:szCs w:val="16"/>
    </w:rPr>
  </w:style>
  <w:style w:type="paragraph" w:styleId="Header">
    <w:name w:val="header"/>
    <w:basedOn w:val="Normal"/>
    <w:link w:val="HeaderChar"/>
    <w:uiPriority w:val="99"/>
    <w:unhideWhenUsed/>
    <w:rsid w:val="00E50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DD8"/>
  </w:style>
  <w:style w:type="paragraph" w:styleId="Footer">
    <w:name w:val="footer"/>
    <w:basedOn w:val="Normal"/>
    <w:link w:val="FooterChar"/>
    <w:uiPriority w:val="99"/>
    <w:unhideWhenUsed/>
    <w:rsid w:val="00E50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89D"/>
    <w:rPr>
      <w:rFonts w:ascii="Tahoma" w:hAnsi="Tahoma" w:cs="Tahoma"/>
      <w:sz w:val="16"/>
      <w:szCs w:val="16"/>
    </w:rPr>
  </w:style>
  <w:style w:type="paragraph" w:styleId="Header">
    <w:name w:val="header"/>
    <w:basedOn w:val="Normal"/>
    <w:link w:val="HeaderChar"/>
    <w:uiPriority w:val="99"/>
    <w:unhideWhenUsed/>
    <w:rsid w:val="00E50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DD8"/>
  </w:style>
  <w:style w:type="paragraph" w:styleId="Footer">
    <w:name w:val="footer"/>
    <w:basedOn w:val="Normal"/>
    <w:link w:val="FooterChar"/>
    <w:uiPriority w:val="99"/>
    <w:unhideWhenUsed/>
    <w:rsid w:val="00E50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4-19-108.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pdirect.net/casb/crs/22-32-109_1.html" TargetMode="External"/><Relationship Id="rId12" Type="http://schemas.openxmlformats.org/officeDocument/2006/relationships/hyperlink" Target="http://z2.ctspublish.com/casb/DocViewer.jsp?docid=372&amp;z2collection=cor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179&amp;z2collection=co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2.ctspublish.com/casb/DocViewer.jsp?docid=54&amp;z2collection=core" TargetMode="External"/><Relationship Id="rId4" Type="http://schemas.openxmlformats.org/officeDocument/2006/relationships/webSettings" Target="webSettings.xml"/><Relationship Id="rId9" Type="http://schemas.openxmlformats.org/officeDocument/2006/relationships/hyperlink" Target="http://www.lpdirect.net/casb/crs/24-72-201.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FB"/>
    <w:rsid w:val="004B6FFB"/>
    <w:rsid w:val="006C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DD02E80F444EEA75818ED36D7E09E">
    <w:name w:val="7A1DD02E80F444EEA75818ED36D7E09E"/>
    <w:rsid w:val="004B6F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DD02E80F444EEA75818ED36D7E09E">
    <w:name w:val="7A1DD02E80F444EEA75818ED36D7E09E"/>
    <w:rsid w:val="004B6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cp:lastPrinted>2016-07-15T19:05:00Z</cp:lastPrinted>
  <dcterms:created xsi:type="dcterms:W3CDTF">2016-06-14T20:44:00Z</dcterms:created>
  <dcterms:modified xsi:type="dcterms:W3CDTF">2016-07-15T19:41:00Z</dcterms:modified>
</cp:coreProperties>
</file>